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15CA9" w14:textId="77777777" w:rsidR="00984119" w:rsidRDefault="0098411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</w:p>
    <w:p w14:paraId="78158A35" w14:textId="20D096AE" w:rsidR="00535E9B" w:rsidRDefault="00C116F3" w:rsidP="00535E9B">
      <w:pPr>
        <w:jc w:val="right"/>
        <w:rPr>
          <w:rFonts w:ascii="Verdana" w:eastAsia="Verdana" w:hAnsi="Verdana" w:cs="Times New Roman"/>
          <w:b/>
        </w:rPr>
      </w:pPr>
      <w:r w:rsidRPr="00C116F3">
        <w:rPr>
          <w:rFonts w:ascii="Verdana" w:eastAsia="Verdana" w:hAnsi="Verdana" w:cs="Times New Roman"/>
          <w:b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06A8EEBA" w14:textId="0A65EF30" w:rsidR="00610A54" w:rsidRDefault="00EB4D99" w:rsidP="00610A54">
      <w:pPr>
        <w:ind w:firstLine="284"/>
      </w:pPr>
      <w:r>
        <w:t>Modernizacja elewacji biurowca RE Sieradz</w:t>
      </w:r>
    </w:p>
    <w:p w14:paraId="27A1718E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  <w:b/>
        </w:rPr>
      </w:pPr>
    </w:p>
    <w:p w14:paraId="355BD3F7" w14:textId="0395B632" w:rsidR="00610A54" w:rsidRPr="00610A54" w:rsidRDefault="004906BC" w:rsidP="00750B2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</w:rPr>
      </w:pPr>
      <w:r w:rsidRPr="00610A54">
        <w:rPr>
          <w:rFonts w:cstheme="minorHAnsi"/>
          <w:b/>
        </w:rPr>
        <w:t>Zasady realizacji zakupu (w tym załadunku i rozładunku</w:t>
      </w:r>
      <w:r w:rsidR="00EB4D99">
        <w:rPr>
          <w:rFonts w:cstheme="minorHAnsi"/>
          <w:b/>
        </w:rPr>
        <w:t>)</w:t>
      </w:r>
      <w:r w:rsidRPr="00610A54">
        <w:rPr>
          <w:rFonts w:cstheme="minorHAnsi"/>
          <w:b/>
        </w:rPr>
        <w:t xml:space="preserve"> </w:t>
      </w:r>
    </w:p>
    <w:p w14:paraId="20594E28" w14:textId="23A070B0" w:rsidR="004906BC" w:rsidRPr="00610A54" w:rsidRDefault="00610A54" w:rsidP="00610A54">
      <w:pPr>
        <w:pStyle w:val="Akapitzlist"/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610A54">
        <w:rPr>
          <w:rFonts w:cstheme="minorHAnsi"/>
          <w:sz w:val="20"/>
        </w:rPr>
        <w:t>Zgodnie ze specyfikacją techniczną stanowiącą załącznik nr 1</w:t>
      </w:r>
      <w:r w:rsidR="005F3CF7">
        <w:rPr>
          <w:rFonts w:cstheme="minorHAnsi"/>
          <w:sz w:val="20"/>
        </w:rPr>
        <w:t>.1</w:t>
      </w:r>
      <w:r w:rsidRPr="00610A54">
        <w:rPr>
          <w:rFonts w:cstheme="minorHAnsi"/>
          <w:sz w:val="20"/>
        </w:rPr>
        <w:t xml:space="preserve"> do </w:t>
      </w:r>
      <w:r w:rsidR="005F3CF7">
        <w:rPr>
          <w:rFonts w:cstheme="minorHAnsi"/>
          <w:sz w:val="20"/>
        </w:rPr>
        <w:t>SWZ</w:t>
      </w:r>
      <w:r w:rsidR="008D6FD7">
        <w:rPr>
          <w:rFonts w:cstheme="minorHAnsi"/>
          <w:sz w:val="20"/>
        </w:rPr>
        <w:t xml:space="preserve">, kosztorysem nakładczym, </w:t>
      </w:r>
      <w:r w:rsidRPr="00610A54">
        <w:rPr>
          <w:rFonts w:cstheme="minorHAnsi"/>
        </w:rPr>
        <w:t xml:space="preserve"> oraz zgodnie z projektem umowy zakupowej stanowiącym </w:t>
      </w:r>
      <w:r w:rsidRPr="00610A54">
        <w:rPr>
          <w:rFonts w:cstheme="minorHAnsi"/>
          <w:b/>
        </w:rPr>
        <w:t xml:space="preserve">Załącznik nr </w:t>
      </w:r>
      <w:r w:rsidR="005F3CF7">
        <w:rPr>
          <w:rFonts w:cstheme="minorHAnsi"/>
          <w:b/>
        </w:rPr>
        <w:t>5</w:t>
      </w:r>
      <w:r w:rsidRPr="00610A54">
        <w:rPr>
          <w:rFonts w:cstheme="minorHAnsi"/>
          <w:b/>
        </w:rPr>
        <w:t xml:space="preserve"> do SWZ</w:t>
      </w:r>
      <w:r w:rsidR="004906BC" w:rsidRPr="00610A54">
        <w:rPr>
          <w:rFonts w:cstheme="minorHAnsi"/>
        </w:rPr>
        <w:t>.</w:t>
      </w:r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3237CF50" w14:textId="088DC83A" w:rsidR="00610A54" w:rsidRPr="00610A54" w:rsidRDefault="000F23A3" w:rsidP="00610A54">
      <w:pPr>
        <w:spacing w:before="120" w:line="276" w:lineRule="auto"/>
        <w:ind w:left="284"/>
        <w:jc w:val="both"/>
        <w:outlineLvl w:val="0"/>
        <w:rPr>
          <w:rFonts w:cstheme="minorHAnsi"/>
        </w:rPr>
      </w:pPr>
      <w:r>
        <w:rPr>
          <w:rFonts w:cstheme="minorHAnsi"/>
          <w:sz w:val="20"/>
        </w:rPr>
        <w:t>8</w:t>
      </w:r>
      <w:r w:rsidR="00610A54" w:rsidRPr="00610A54">
        <w:rPr>
          <w:rFonts w:cstheme="minorHAnsi"/>
          <w:sz w:val="20"/>
        </w:rPr>
        <w:t xml:space="preserve"> miesięcy od daty podpisania umowy</w:t>
      </w:r>
      <w:r w:rsidR="00610A54" w:rsidRPr="00610A54">
        <w:rPr>
          <w:rFonts w:cstheme="minorHAnsi"/>
        </w:rPr>
        <w:t xml:space="preserve"> oraz zgodnie z projektem umowy zakupowej stanowiącym </w:t>
      </w:r>
      <w:r w:rsidR="00610A54" w:rsidRPr="00610A54">
        <w:rPr>
          <w:rFonts w:cstheme="minorHAnsi"/>
          <w:b/>
        </w:rPr>
        <w:t xml:space="preserve">Załącznik nr </w:t>
      </w:r>
      <w:r w:rsidR="00984119">
        <w:rPr>
          <w:rFonts w:cstheme="minorHAnsi"/>
          <w:b/>
        </w:rPr>
        <w:t>5</w:t>
      </w:r>
      <w:r w:rsidR="00610A54" w:rsidRPr="00610A54">
        <w:rPr>
          <w:rFonts w:cstheme="minorHAnsi"/>
          <w:b/>
        </w:rPr>
        <w:t xml:space="preserve"> do SWZ</w:t>
      </w:r>
      <w:r w:rsidR="00610A54" w:rsidRPr="00610A54">
        <w:rPr>
          <w:rFonts w:cstheme="minorHAnsi"/>
        </w:rPr>
        <w:t>.</w:t>
      </w:r>
    </w:p>
    <w:p w14:paraId="1B88C93C" w14:textId="77777777" w:rsidR="00610A54" w:rsidRPr="00610A54" w:rsidRDefault="004906BC" w:rsidP="00145765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</w:rPr>
      </w:pPr>
      <w:r w:rsidRPr="00610A54">
        <w:rPr>
          <w:rFonts w:cstheme="minorHAnsi"/>
          <w:b/>
        </w:rPr>
        <w:t xml:space="preserve">Minimum logistyczne </w:t>
      </w:r>
    </w:p>
    <w:p w14:paraId="699CC7CE" w14:textId="77777777" w:rsidR="00610A54" w:rsidRPr="00610A54" w:rsidRDefault="00610A54" w:rsidP="00610A54">
      <w:pPr>
        <w:spacing w:before="120" w:after="0" w:line="276" w:lineRule="auto"/>
        <w:ind w:firstLine="284"/>
        <w:jc w:val="both"/>
        <w:outlineLvl w:val="0"/>
        <w:rPr>
          <w:rFonts w:cstheme="minorHAnsi"/>
        </w:rPr>
      </w:pPr>
      <w:r w:rsidRPr="00610A54">
        <w:rPr>
          <w:rFonts w:cstheme="minorHAnsi"/>
        </w:rPr>
        <w:t>Nie dotyczy</w:t>
      </w: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0500CF0B" w14:textId="77777777" w:rsidR="00610A54" w:rsidRPr="00610A54" w:rsidRDefault="00610A54" w:rsidP="00610A54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610A54">
        <w:rPr>
          <w:rFonts w:cstheme="minorHAnsi"/>
        </w:rPr>
        <w:t>98-200 Sieradz ul. Wojska Polskiego 98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3BCA3C3F" w:rsidR="004906BC" w:rsidRDefault="00610A54" w:rsidP="001F4246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610A54">
        <w:rPr>
          <w:rFonts w:cstheme="minorHAnsi"/>
        </w:rPr>
        <w:t xml:space="preserve">Wymagana gwarancja zrealizowanej usługi - nie krócej niż 36 miesięcy oraz zgodnie z projektem umowy stanowiącym </w:t>
      </w:r>
      <w:r w:rsidRPr="00610A54">
        <w:rPr>
          <w:rFonts w:cstheme="minorHAnsi"/>
          <w:b/>
        </w:rPr>
        <w:t xml:space="preserve">Załącznik nr </w:t>
      </w:r>
      <w:r w:rsidR="00984119">
        <w:rPr>
          <w:rFonts w:cstheme="minorHAnsi"/>
          <w:b/>
        </w:rPr>
        <w:t>5</w:t>
      </w:r>
      <w:r w:rsidRPr="00610A54">
        <w:rPr>
          <w:rFonts w:cstheme="minorHAnsi"/>
          <w:b/>
        </w:rPr>
        <w:t xml:space="preserve"> do SWZ</w:t>
      </w:r>
      <w:r w:rsidRPr="00610A54">
        <w:rPr>
          <w:rFonts w:cstheme="minorHAnsi"/>
        </w:rPr>
        <w:t xml:space="preserve"> </w:t>
      </w:r>
    </w:p>
    <w:p w14:paraId="2AD677D0" w14:textId="77777777" w:rsidR="00610A54" w:rsidRPr="00610A54" w:rsidRDefault="00610A54" w:rsidP="00610A54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73320A9" w:rsidR="004906BC" w:rsidRPr="004906BC" w:rsidRDefault="004906BC" w:rsidP="00610A54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Zamawiający </w:t>
      </w:r>
      <w:r w:rsidRPr="004906BC">
        <w:rPr>
          <w:rFonts w:cstheme="minorHAnsi"/>
          <w:b/>
        </w:rPr>
        <w:t>dopuszcza</w:t>
      </w:r>
      <w:r w:rsidRPr="004906BC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344263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 xml:space="preserve">W przypadku powierzenia realizacji zakupu podwykonawcom, Wykonawca jest zobowiązany w formularzu </w:t>
      </w:r>
      <w:r w:rsidRPr="00344263">
        <w:rPr>
          <w:rFonts w:cstheme="minorHAnsi"/>
        </w:rPr>
        <w:t>Oferty wprowadzić ich nazwy oraz określić, jaką część Zakupu zamierza im powierzyć.</w:t>
      </w:r>
    </w:p>
    <w:p w14:paraId="4348603D" w14:textId="0FDE5BD8" w:rsidR="004906BC" w:rsidRPr="00344263" w:rsidRDefault="004906BC" w:rsidP="00DB2BFF">
      <w:pPr>
        <w:pStyle w:val="Akapitzlist"/>
        <w:numPr>
          <w:ilvl w:val="1"/>
          <w:numId w:val="31"/>
        </w:numPr>
        <w:spacing w:before="120" w:after="0" w:line="276" w:lineRule="auto"/>
        <w:ind w:left="426" w:hanging="426"/>
        <w:jc w:val="both"/>
        <w:outlineLvl w:val="0"/>
        <w:rPr>
          <w:rFonts w:cstheme="minorHAnsi"/>
        </w:rPr>
      </w:pPr>
      <w:r w:rsidRPr="00344263">
        <w:rPr>
          <w:rFonts w:cstheme="minorHAnsi"/>
        </w:rPr>
        <w:t xml:space="preserve">Wykonawca zobowiązany będzie przedłożyć w odniesieniu do podwykonawców dokumenty wskazane w </w:t>
      </w:r>
      <w:r w:rsidRPr="00344263">
        <w:rPr>
          <w:rFonts w:cstheme="minorHAnsi"/>
          <w:b/>
        </w:rPr>
        <w:t>Załącznik</w:t>
      </w:r>
      <w:r w:rsidR="00984119">
        <w:rPr>
          <w:rFonts w:cstheme="minorHAnsi"/>
          <w:b/>
        </w:rPr>
        <w:t>u</w:t>
      </w:r>
      <w:r w:rsidRPr="00344263">
        <w:rPr>
          <w:rFonts w:cstheme="minorHAnsi"/>
          <w:b/>
        </w:rPr>
        <w:t xml:space="preserve"> nr 2 do SWZ</w:t>
      </w:r>
      <w:r w:rsidRPr="00344263">
        <w:rPr>
          <w:rFonts w:cstheme="minorHAnsi"/>
        </w:rPr>
        <w:t>.</w:t>
      </w:r>
    </w:p>
    <w:p w14:paraId="4AA0DD1A" w14:textId="77777777" w:rsidR="004906BC" w:rsidRPr="00344263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502190CE" w14:textId="77777777" w:rsidR="00610A54" w:rsidRPr="00344263" w:rsidRDefault="004906BC" w:rsidP="00610A54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</w:rPr>
      </w:pPr>
      <w:r w:rsidRPr="00344263">
        <w:rPr>
          <w:rFonts w:cstheme="minorHAnsi"/>
          <w:b/>
        </w:rPr>
        <w:t>Wizja lokalna lub sprawdzenie dokumentów niezbędnych do realizacji zamówienia</w:t>
      </w:r>
      <w:r w:rsidRPr="00344263">
        <w:rPr>
          <w:rFonts w:cstheme="minorHAnsi"/>
        </w:rPr>
        <w:t xml:space="preserve"> </w:t>
      </w:r>
    </w:p>
    <w:bookmarkEnd w:id="0"/>
    <w:bookmarkEnd w:id="1"/>
    <w:bookmarkEnd w:id="2"/>
    <w:bookmarkEnd w:id="3"/>
    <w:bookmarkEnd w:id="4"/>
    <w:bookmarkEnd w:id="5"/>
    <w:p w14:paraId="32751B9A" w14:textId="18E6D7A2" w:rsidR="00610A54" w:rsidRPr="00344263" w:rsidRDefault="00344263" w:rsidP="00344263">
      <w:pPr>
        <w:spacing w:before="120" w:after="0" w:line="276" w:lineRule="auto"/>
        <w:ind w:left="284" w:hanging="142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   </w:t>
      </w:r>
      <w:r w:rsidR="00610A54" w:rsidRPr="00344263">
        <w:rPr>
          <w:rFonts w:cstheme="minorHAnsi"/>
        </w:rPr>
        <w:t xml:space="preserve">Zamawiający przewiduje przeprowadzenie wizji lokalnej. Wykonawca może wziąć udział w wizji lokalnej w celu zbadania przedmiotu Umowy i jego otoczenia oraz uzyskania wszelkich informacji, które mogą być konieczne do przygotowania Oferty oraz zawarcia Umowy. Udział w wizji lokalnej nie jest warunkiem koniecznym do złożenia Oferty. Koszty wizji lokalnej ponosi samodzielnie Wykonawca. Zamawiający zapewni przedstawicielom Wykonawcy wejście na teren, gdzie wykonywany ma być przedmiot Umowy, z tym, że Wykonawca ponosi wszelką odpowiedzialność w odniesieniu do takiej wizyty, w szczególności konsekwencje śmierci lub zranienia, strat lub szkód majątkowych oraz wszelkich innych strat, szkód i wydatków poniesionych jako następstwo takiej wizji. </w:t>
      </w:r>
    </w:p>
    <w:p w14:paraId="51B0AC00" w14:textId="4C146BB1" w:rsidR="00610A54" w:rsidRPr="00344263" w:rsidRDefault="00344263" w:rsidP="00344263">
      <w:pPr>
        <w:pStyle w:val="Akapitzlist"/>
        <w:spacing w:before="120" w:after="0" w:line="276" w:lineRule="auto"/>
        <w:ind w:left="284" w:hanging="142"/>
        <w:jc w:val="both"/>
        <w:outlineLvl w:val="0"/>
        <w:rPr>
          <w:rFonts w:cstheme="minorHAnsi"/>
          <w:b/>
          <w:bCs/>
        </w:rPr>
      </w:pPr>
      <w:r>
        <w:rPr>
          <w:rFonts w:cstheme="minorHAnsi"/>
        </w:rPr>
        <w:t xml:space="preserve">  </w:t>
      </w:r>
      <w:r w:rsidR="00610A54" w:rsidRPr="00344263">
        <w:rPr>
          <w:rFonts w:cstheme="minorHAnsi"/>
        </w:rPr>
        <w:t>Wizja lokalna zostanie przeprowadzona na wniosek Wykonawców. Osobą odpowiedzialną za</w:t>
      </w:r>
      <w:r>
        <w:rPr>
          <w:rFonts w:cstheme="minorHAnsi"/>
        </w:rPr>
        <w:t xml:space="preserve"> </w:t>
      </w:r>
      <w:r w:rsidR="00610A54" w:rsidRPr="00344263">
        <w:rPr>
          <w:rFonts w:cstheme="minorHAnsi"/>
        </w:rPr>
        <w:t xml:space="preserve">przeprowadzenie wizji lokalnej będzie: </w:t>
      </w:r>
      <w:bookmarkStart w:id="6" w:name="_Hlk218860579"/>
      <w:r w:rsidR="00610A54" w:rsidRPr="00344263">
        <w:rPr>
          <w:rFonts w:cstheme="minorHAnsi"/>
          <w:b/>
          <w:bCs/>
        </w:rPr>
        <w:t>Romuald Płachta tel.</w:t>
      </w:r>
      <w:r w:rsidR="00983479">
        <w:rPr>
          <w:rFonts w:cstheme="minorHAnsi"/>
          <w:b/>
          <w:bCs/>
        </w:rPr>
        <w:t xml:space="preserve"> </w:t>
      </w:r>
      <w:r w:rsidR="00610A54" w:rsidRPr="00344263">
        <w:rPr>
          <w:rFonts w:cstheme="minorHAnsi"/>
          <w:b/>
          <w:bCs/>
        </w:rPr>
        <w:t>603 973 808</w:t>
      </w:r>
      <w:bookmarkEnd w:id="6"/>
    </w:p>
    <w:p w14:paraId="01C359AA" w14:textId="4D52952C" w:rsidR="00610A54" w:rsidRPr="00344263" w:rsidRDefault="00344263" w:rsidP="00344263">
      <w:pPr>
        <w:spacing w:before="120" w:line="276" w:lineRule="auto"/>
        <w:ind w:left="284" w:hanging="142"/>
        <w:jc w:val="both"/>
        <w:outlineLvl w:val="0"/>
        <w:rPr>
          <w:rFonts w:cstheme="minorHAnsi"/>
        </w:rPr>
      </w:pPr>
      <w:r>
        <w:rPr>
          <w:rFonts w:cstheme="minorHAnsi"/>
        </w:rPr>
        <w:t xml:space="preserve">   </w:t>
      </w:r>
      <w:r w:rsidR="00610A54" w:rsidRPr="00344263">
        <w:rPr>
          <w:rFonts w:cstheme="minorHAnsi"/>
        </w:rPr>
        <w:t>Podczas wizji lokalnej nie będą udzielane przez przedstawicieli Zamawiającego odpowiedzi na pytania dotyczące przedmiotu Zamówienia lub SWZ. Pytania takie należy kierować za pośrednictwem Systemu Zakupowego GK PGE w zakładce „Pytania/Informacje”</w:t>
      </w:r>
    </w:p>
    <w:p w14:paraId="52B295E2" w14:textId="7461D16B" w:rsidR="00535E9B" w:rsidRPr="00A62B4C" w:rsidRDefault="00FD4B8D" w:rsidP="00344263">
      <w:pPr>
        <w:tabs>
          <w:tab w:val="left" w:pos="4357"/>
          <w:tab w:val="left" w:pos="8509"/>
        </w:tabs>
        <w:ind w:left="284" w:hanging="142"/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09DEC" w14:textId="77777777" w:rsidR="00576FE1" w:rsidRDefault="00576FE1" w:rsidP="00582CE9">
      <w:pPr>
        <w:spacing w:after="0"/>
      </w:pPr>
      <w:r>
        <w:separator/>
      </w:r>
    </w:p>
  </w:endnote>
  <w:endnote w:type="continuationSeparator" w:id="0">
    <w:p w14:paraId="47F32BCF" w14:textId="77777777" w:rsidR="00576FE1" w:rsidRDefault="00576FE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ED35A8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2BFF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62A3F" w14:textId="77777777" w:rsidR="00576FE1" w:rsidRDefault="00576FE1" w:rsidP="00582CE9">
      <w:pPr>
        <w:spacing w:after="0"/>
      </w:pPr>
      <w:r>
        <w:separator/>
      </w:r>
    </w:p>
  </w:footnote>
  <w:footnote w:type="continuationSeparator" w:id="0">
    <w:p w14:paraId="39F52CE9" w14:textId="77777777" w:rsidR="00576FE1" w:rsidRDefault="00576FE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4759022E" w14:textId="77777777" w:rsidR="00984119" w:rsidRPr="00984119" w:rsidRDefault="00984119" w:rsidP="0098411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3CB569B7" w:rsidR="00347E8D" w:rsidRPr="006B2C28" w:rsidRDefault="00984119" w:rsidP="0098411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84119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POST/DYS/OLD/GZ/04650/2025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620D663A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620D663A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52873261">
    <w:abstractNumId w:val="18"/>
  </w:num>
  <w:num w:numId="2" w16cid:durableId="1453402742">
    <w:abstractNumId w:val="7"/>
  </w:num>
  <w:num w:numId="3" w16cid:durableId="1592929117">
    <w:abstractNumId w:val="12"/>
  </w:num>
  <w:num w:numId="4" w16cid:durableId="1684168160">
    <w:abstractNumId w:val="20"/>
  </w:num>
  <w:num w:numId="5" w16cid:durableId="1826701334">
    <w:abstractNumId w:val="18"/>
  </w:num>
  <w:num w:numId="6" w16cid:durableId="1964146469">
    <w:abstractNumId w:val="18"/>
  </w:num>
  <w:num w:numId="7" w16cid:durableId="1876577972">
    <w:abstractNumId w:val="3"/>
  </w:num>
  <w:num w:numId="8" w16cid:durableId="1394886008">
    <w:abstractNumId w:val="27"/>
  </w:num>
  <w:num w:numId="9" w16cid:durableId="1809587847">
    <w:abstractNumId w:val="16"/>
  </w:num>
  <w:num w:numId="10" w16cid:durableId="933825194">
    <w:abstractNumId w:val="4"/>
  </w:num>
  <w:num w:numId="11" w16cid:durableId="1561820830">
    <w:abstractNumId w:val="13"/>
  </w:num>
  <w:num w:numId="12" w16cid:durableId="1369916031">
    <w:abstractNumId w:val="11"/>
  </w:num>
  <w:num w:numId="13" w16cid:durableId="481312672">
    <w:abstractNumId w:val="26"/>
  </w:num>
  <w:num w:numId="14" w16cid:durableId="1279948837">
    <w:abstractNumId w:val="22"/>
  </w:num>
  <w:num w:numId="15" w16cid:durableId="1296830638">
    <w:abstractNumId w:val="15"/>
  </w:num>
  <w:num w:numId="16" w16cid:durableId="738863841">
    <w:abstractNumId w:val="9"/>
  </w:num>
  <w:num w:numId="17" w16cid:durableId="1611620935">
    <w:abstractNumId w:val="5"/>
  </w:num>
  <w:num w:numId="18" w16cid:durableId="1697565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4688548">
    <w:abstractNumId w:val="0"/>
  </w:num>
  <w:num w:numId="20" w16cid:durableId="1688362465">
    <w:abstractNumId w:val="28"/>
  </w:num>
  <w:num w:numId="21" w16cid:durableId="1026295543">
    <w:abstractNumId w:val="1"/>
  </w:num>
  <w:num w:numId="22" w16cid:durableId="827329070">
    <w:abstractNumId w:val="14"/>
  </w:num>
  <w:num w:numId="23" w16cid:durableId="1319725507">
    <w:abstractNumId w:val="10"/>
  </w:num>
  <w:num w:numId="24" w16cid:durableId="1717971043">
    <w:abstractNumId w:val="21"/>
  </w:num>
  <w:num w:numId="25" w16cid:durableId="1775661870">
    <w:abstractNumId w:val="25"/>
  </w:num>
  <w:num w:numId="26" w16cid:durableId="1745645056">
    <w:abstractNumId w:val="2"/>
  </w:num>
  <w:num w:numId="27" w16cid:durableId="861940295">
    <w:abstractNumId w:val="24"/>
  </w:num>
  <w:num w:numId="28" w16cid:durableId="1595698559">
    <w:abstractNumId w:val="23"/>
  </w:num>
  <w:num w:numId="29" w16cid:durableId="8123308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97004525">
    <w:abstractNumId w:val="19"/>
  </w:num>
  <w:num w:numId="31" w16cid:durableId="888961209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F23A3"/>
    <w:rsid w:val="00101BCF"/>
    <w:rsid w:val="001112C2"/>
    <w:rsid w:val="00124536"/>
    <w:rsid w:val="00125A7F"/>
    <w:rsid w:val="00126CEA"/>
    <w:rsid w:val="00132B64"/>
    <w:rsid w:val="00136B64"/>
    <w:rsid w:val="0014036E"/>
    <w:rsid w:val="00141B81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1E0F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426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1ADF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0D8A"/>
    <w:rsid w:val="004F20AD"/>
    <w:rsid w:val="004F6B10"/>
    <w:rsid w:val="00520308"/>
    <w:rsid w:val="00535E9B"/>
    <w:rsid w:val="005453F1"/>
    <w:rsid w:val="00551FB7"/>
    <w:rsid w:val="005563FF"/>
    <w:rsid w:val="00562E63"/>
    <w:rsid w:val="00573F54"/>
    <w:rsid w:val="00574D7E"/>
    <w:rsid w:val="00576FE1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3CF7"/>
    <w:rsid w:val="00610A54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17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D6FD7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479"/>
    <w:rsid w:val="00983EBF"/>
    <w:rsid w:val="00984119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84DE3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1562"/>
    <w:rsid w:val="00CE2F55"/>
    <w:rsid w:val="00D03C12"/>
    <w:rsid w:val="00D10930"/>
    <w:rsid w:val="00D1247E"/>
    <w:rsid w:val="00D21BCE"/>
    <w:rsid w:val="00D516C1"/>
    <w:rsid w:val="00D6344F"/>
    <w:rsid w:val="00D80E4A"/>
    <w:rsid w:val="00D81D0D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234A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4D99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OPZ.docx</dmsv2BaseFileName>
    <dmsv2BaseDisplayName xmlns="http://schemas.microsoft.com/sharepoint/v3">Załącznik nr 1 do SWZ - OPZ</dmsv2BaseDisplayName>
    <dmsv2SWPP2ObjectNumber xmlns="http://schemas.microsoft.com/sharepoint/v3">POST/DYS/OLD/GZ/04650/2025                        </dmsv2SWPP2ObjectNumber>
    <dmsv2SWPP2SumMD5 xmlns="http://schemas.microsoft.com/sharepoint/v3">6242db9469036e48bf4aaf1d5b37c370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24104426</dmsv2BaseClientSystemDocumentID>
    <dmsv2BaseModifiedByID xmlns="http://schemas.microsoft.com/sharepoint/v3">11803126</dmsv2BaseModifiedByID>
    <dmsv2BaseCreatedByID xmlns="http://schemas.microsoft.com/sharepoint/v3">11803126</dmsv2BaseCreatedByID>
    <dmsv2SWPP2ObjectDepartment xmlns="http://schemas.microsoft.com/sharepoint/v3">0000000100070002000000010000</dmsv2SWPP2ObjectDepartment>
    <dmsv2SWPP2ObjectName xmlns="http://schemas.microsoft.com/sharepoint/v3">Postępowanie</dmsv2SWPP2ObjectName>
    <_dlc_DocId xmlns="a19cb1c7-c5c7-46d4-85ae-d83685407bba">JEUP5JKVCYQC-922955212-14223</_dlc_DocId>
    <_dlc_DocIdUrl xmlns="a19cb1c7-c5c7-46d4-85ae-d83685407bba">
      <Url>https://swpp2.dms.gkpge.pl/sites/41/_layouts/15/DocIdRedir.aspx?ID=JEUP5JKVCYQC-922955212-14223</Url>
      <Description>JEUP5JKVCYQC-922955212-14223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A82FE65F7EBA4D9876229CB4323D44" ma:contentTypeVersion="0" ma:contentTypeDescription="SWPP2 Dokument bazowy" ma:contentTypeScope="" ma:versionID="ffd51df3e12eaf146ffd6e92f477a49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F8C7F29D-4B54-4D32-AB6C-0D7A7AF3427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0C7B9F-5CA0-4712-85A7-E8AE70C496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A7196A2-2E7E-4432-B695-170150E66D4F}"/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test.dotx</Template>
  <TotalTime>77</TotalTime>
  <Pages>1</Pages>
  <Words>338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Goc-Moszyńska Magdalena [PGE Dystr. O.Łódź]</cp:lastModifiedBy>
  <cp:revision>6</cp:revision>
  <cp:lastPrinted>2024-07-15T11:21:00Z</cp:lastPrinted>
  <dcterms:created xsi:type="dcterms:W3CDTF">2025-12-08T09:24:00Z</dcterms:created>
  <dcterms:modified xsi:type="dcterms:W3CDTF">2026-01-09T13:17:00Z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0x010189100010A82FE65F7EBA4D9876229CB4323D44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de97b7fc-13e5-4818-8db9-c09f0334eed0</vt:lpwstr>
  </property>
</Properties>
</file>